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276" w:lineRule="auto"/>
        <w:jc w:val="both"/>
        <w:rPr>
          <w:rFonts w:ascii="Arial" w:cs="Arial" w:hAnsi="Arial" w:eastAsia="Arial"/>
          <w:b w:val="1"/>
          <w:bCs w:val="1"/>
          <w:sz w:val="24"/>
          <w:szCs w:val="24"/>
        </w:rPr>
      </w:pPr>
      <w:r>
        <w:rPr>
          <w:rFonts w:ascii="Arial" w:hAnsi="Arial" w:hint="default"/>
          <w:b w:val="1"/>
          <w:bCs w:val="1"/>
          <w:sz w:val="24"/>
          <w:szCs w:val="24"/>
          <w:rtl w:val="0"/>
        </w:rPr>
        <w:t xml:space="preserve">Το Αρχαιολογικό Μουσείο Χανίων </w:t>
      </w:r>
    </w:p>
    <w:p>
      <w:pPr>
        <w:pStyle w:val="Normal.0"/>
        <w:spacing w:after="0" w:line="276" w:lineRule="auto"/>
        <w:jc w:val="both"/>
        <w:rPr>
          <w:rFonts w:ascii="Arial" w:cs="Arial" w:hAnsi="Arial" w:eastAsia="Arial"/>
          <w:b w:val="1"/>
          <w:bCs w:val="1"/>
          <w:sz w:val="24"/>
          <w:szCs w:val="24"/>
        </w:rPr>
      </w:pPr>
    </w:p>
    <w:p>
      <w:pPr>
        <w:pStyle w:val="Normal.0"/>
        <w:spacing w:after="0" w:line="276" w:lineRule="auto"/>
        <w:jc w:val="both"/>
        <w:rPr>
          <w:rFonts w:ascii="Arial" w:cs="Arial" w:hAnsi="Arial" w:eastAsia="Arial"/>
          <w:sz w:val="24"/>
          <w:szCs w:val="24"/>
        </w:rPr>
      </w:pPr>
      <w:r>
        <w:rPr>
          <w:rFonts w:ascii="Arial" w:hAnsi="Arial" w:hint="default"/>
          <w:sz w:val="24"/>
          <w:szCs w:val="24"/>
          <w:rtl w:val="0"/>
        </w:rPr>
        <w:t>Το Αρχαιολογικό Μουσείο Χανίων χωροθετείται στη Χαλέπα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τη δεύτερη πιο σημαντική ιστορική περιοχή των Χανίων μετά τον ενετικό οικιστικό πυρήνα της πόλης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 xml:space="preserve">Κατασκευάστηκε σε οικόπεδο </w:t>
      </w:r>
      <w:r>
        <w:rPr>
          <w:rFonts w:ascii="Arial" w:hAnsi="Arial"/>
          <w:sz w:val="24"/>
          <w:szCs w:val="24"/>
          <w:rtl w:val="0"/>
        </w:rPr>
        <w:t xml:space="preserve">12 </w:t>
      </w:r>
      <w:r>
        <w:rPr>
          <w:rFonts w:ascii="Arial" w:hAnsi="Arial" w:hint="default"/>
          <w:sz w:val="24"/>
          <w:szCs w:val="24"/>
          <w:rtl w:val="0"/>
        </w:rPr>
        <w:t>στρ</w:t>
      </w:r>
      <w:r>
        <w:rPr>
          <w:rFonts w:ascii="Arial" w:hAnsi="Arial"/>
          <w:sz w:val="24"/>
          <w:szCs w:val="24"/>
          <w:rtl w:val="0"/>
        </w:rPr>
        <w:t xml:space="preserve">., </w:t>
      </w:r>
      <w:r>
        <w:rPr>
          <w:rFonts w:ascii="Arial" w:hAnsi="Arial" w:hint="default"/>
          <w:sz w:val="24"/>
          <w:szCs w:val="24"/>
          <w:rtl w:val="0"/>
        </w:rPr>
        <w:t xml:space="preserve">με συνολική έκταση περίπου </w:t>
      </w:r>
      <w:r>
        <w:rPr>
          <w:rFonts w:ascii="Arial" w:hAnsi="Arial"/>
          <w:sz w:val="24"/>
          <w:szCs w:val="24"/>
          <w:rtl w:val="0"/>
        </w:rPr>
        <w:t xml:space="preserve">6.000 </w:t>
      </w:r>
      <w:r>
        <w:rPr>
          <w:rFonts w:ascii="Arial" w:hAnsi="Arial" w:hint="default"/>
          <w:sz w:val="24"/>
          <w:szCs w:val="24"/>
          <w:rtl w:val="0"/>
        </w:rPr>
        <w:t>τ</w:t>
      </w:r>
      <w:r>
        <w:rPr>
          <w:rFonts w:ascii="Arial" w:hAnsi="Arial"/>
          <w:sz w:val="24"/>
          <w:szCs w:val="24"/>
          <w:rtl w:val="0"/>
        </w:rPr>
        <w:t>.</w:t>
      </w:r>
      <w:r>
        <w:rPr>
          <w:rFonts w:ascii="Arial" w:hAnsi="Arial" w:hint="default"/>
          <w:sz w:val="24"/>
          <w:szCs w:val="24"/>
          <w:rtl w:val="0"/>
        </w:rPr>
        <w:t>μ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και με πανοραμική θέα σε μεγάλο μέρος της πόλης και ιδιαίτερα στο παραλιακό της μέτωπο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Το Μουσείο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σχεδιασμένο από τον αρχιτέκτονα Θεοφάνη Μπομπότη και τους συνεργάτες του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χαρακτηρίζεται από τη σύνθεση δύο διακριτών γραμμικών όγκων που αναδύονται από τη γη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μια συμβολική αναφορά στα τεκμήρια του πολιτισμού που βρίσκονται κάτω από την επιφάνειά της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Κατασκευασμένο σύμφωνα με τις αρχές των δημόσιων κτηρίων και τις διεθνείς προδιαγραφές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ξεχωρίζει ως ένα δυναμικό και εμβληματικό κτήριο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τοπόσημο για ολόκληρη την πόλη</w:t>
      </w:r>
      <w:r>
        <w:rPr>
          <w:rFonts w:ascii="Arial" w:hAnsi="Arial"/>
          <w:sz w:val="24"/>
          <w:szCs w:val="24"/>
          <w:rtl w:val="0"/>
        </w:rPr>
        <w:t>.</w:t>
      </w:r>
    </w:p>
    <w:p>
      <w:pPr>
        <w:pStyle w:val="Normal.0"/>
        <w:spacing w:after="0" w:line="276" w:lineRule="auto"/>
        <w:jc w:val="both"/>
        <w:rPr>
          <w:rFonts w:ascii="Arial" w:cs="Arial" w:hAnsi="Arial" w:eastAsia="Arial"/>
          <w:sz w:val="24"/>
          <w:szCs w:val="24"/>
        </w:rPr>
      </w:pPr>
    </w:p>
    <w:p>
      <w:pPr>
        <w:pStyle w:val="Normal.0"/>
        <w:spacing w:after="0" w:line="276" w:lineRule="auto"/>
        <w:jc w:val="both"/>
      </w:pPr>
      <w:r>
        <w:rPr>
          <w:rFonts w:ascii="Arial" w:hAnsi="Arial" w:hint="default"/>
          <w:sz w:val="24"/>
          <w:szCs w:val="24"/>
          <w:rtl w:val="0"/>
        </w:rPr>
        <w:t xml:space="preserve">Η μόνιμη συλλογή  διαρθρώνεται σε τρεις αίθουσες στο ισόγειο του κτηρίου και σε μία στον όροφο </w:t>
      </w:r>
      <w:r>
        <w:rPr>
          <w:rFonts w:ascii="Arial" w:hAnsi="Arial"/>
          <w:sz w:val="24"/>
          <w:szCs w:val="24"/>
          <w:rtl w:val="0"/>
        </w:rPr>
        <w:t>(</w:t>
      </w:r>
      <w:r>
        <w:rPr>
          <w:rFonts w:ascii="Arial" w:hAnsi="Arial" w:hint="default"/>
          <w:sz w:val="24"/>
          <w:szCs w:val="24"/>
          <w:rtl w:val="0"/>
        </w:rPr>
        <w:t>Συλλογή Κωνσταντίνου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Μαρίκας και Κυριάκου Μητσοτάκη</w:t>
      </w:r>
      <w:r>
        <w:rPr>
          <w:rFonts w:ascii="Arial" w:hAnsi="Arial"/>
          <w:sz w:val="24"/>
          <w:szCs w:val="24"/>
          <w:rtl w:val="0"/>
        </w:rPr>
        <w:t xml:space="preserve">) </w:t>
      </w:r>
      <w:r>
        <w:rPr>
          <w:rFonts w:ascii="Arial" w:hAnsi="Arial" w:hint="default"/>
          <w:sz w:val="24"/>
          <w:szCs w:val="24"/>
          <w:rtl w:val="0"/>
        </w:rPr>
        <w:t>και παρουσιάζει το πλούσιο αρχαιολογικό απόθεμα της περιφερειακής ενότητας Χανίων στο πέρασμα των αιώνων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Από τις απαρχές της ανθρώπινης ύπαρξης στα Χανιά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στους προϊστορικούς οικισμούς και τις ιστορικές πόλεις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τα αντικείμενα της έκθεσης ξεδιπλώνουν πτυχές της κοινωνικής και διοικητικής οργάνωσης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της θρησκείας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της ψυχαγωγίας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του πολέμου και του εμπορίου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Παρουσιάζεται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επίσης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η καθημερινή ζωή των ανθρώπων προσφέροντας στιγμιότυπα από τις επαγγελματικές δραστηριότητες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τα σπίτια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τα έπιπλα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τα σκεύη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τα είδη υγιεινής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τα ταφικά έθιμα και τις πεποιθήσεις απέναντι στον θάνατο</w:t>
      </w:r>
      <w:r>
        <w:rPr>
          <w:rFonts w:ascii="Arial" w:hAnsi="Arial"/>
          <w:sz w:val="24"/>
          <w:szCs w:val="24"/>
          <w:rtl w:val="0"/>
        </w:rPr>
        <w:t xml:space="preserve">. </w:t>
      </w:r>
      <w:r>
        <w:rPr>
          <w:rFonts w:ascii="Arial" w:hAnsi="Arial" w:hint="default"/>
          <w:sz w:val="24"/>
          <w:szCs w:val="24"/>
          <w:rtl w:val="0"/>
        </w:rPr>
        <w:t>Εξειδικευμένες αναπαραστάσεις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ψηφιακές προβολές και δύο τραπέζια με απτικά εκθέματα και λεζάντες σε γραφή μπράιγ εμπλουτίζουν την τεκμηρίωση της συλλογής</w:t>
      </w:r>
      <w:r>
        <w:rPr>
          <w:rFonts w:ascii="Arial" w:hAnsi="Arial"/>
          <w:sz w:val="24"/>
          <w:szCs w:val="24"/>
          <w:rtl w:val="0"/>
        </w:rPr>
        <w:t xml:space="preserve">, </w:t>
      </w:r>
      <w:r>
        <w:rPr>
          <w:rFonts w:ascii="Arial" w:hAnsi="Arial" w:hint="default"/>
          <w:sz w:val="24"/>
          <w:szCs w:val="24"/>
          <w:rtl w:val="0"/>
        </w:rPr>
        <w:t>προσφέροντας μια συναρπαστική και αξέχαστη εμπειρία επίσκεψης</w:t>
      </w:r>
      <w:r>
        <w:rPr>
          <w:rFonts w:ascii="Arial" w:hAnsi="Arial"/>
          <w:sz w:val="24"/>
          <w:szCs w:val="24"/>
          <w:rtl w:val="0"/>
        </w:rPr>
        <w:t xml:space="preserve">. </w:t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